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-35.9pt;margin-top:-43.4pt;width:81.0pt;height:47.25pt;z-index:2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rFonts w:ascii="黑体" w:eastAsia="黑体" w:hAnsi="黑体" w:hint="eastAsia"/>
                      <w:sz w:val="36"/>
                      <w:szCs w:val="36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int="eastAsia"/>
          <w:b/>
          <w:sz w:val="32"/>
          <w:szCs w:val="32"/>
        </w:rPr>
        <w:t>长三角投资发展（江苏）有限公司下属企业招聘工作人员岗位简介表</w:t>
      </w:r>
    </w:p>
    <w:bookmarkStart w:id="0" w:name="RANGE!A3:H8"/>
    <w:tbl>
      <w:tblPr>
        <w:tblpPr w:leftFromText="180" w:rightFromText="180" w:topFromText="0" w:bottomFromText="0" w:vertAnchor="text" w:horzAnchor="margin" w:tblpXSpec="center" w:tblpY="49"/>
        <w:tblW w:w="14142" w:type="dxa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850"/>
        <w:gridCol w:w="851"/>
        <w:gridCol w:w="992"/>
        <w:gridCol w:w="1843"/>
        <w:gridCol w:w="5670"/>
      </w:tblGrid>
      <w:tr>
        <w:trPr>
          <w:trHeight w:val="915" w:hRule="atLeas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招聘单位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/>
        <w:trPr>
          <w:trHeight w:val="1680" w:hRule="atLeast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苏州市元湖投资发展有限公司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投资经理1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（开发投资）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经济类、财务财会类、建筑工程类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1.具有3年以上开发投资工作经验；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2.熟悉会计核算、财务管理、税务筹划等相关专业知识及房地产行业知识；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3.熟悉金蝶及用友等财务软件操作；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4.熟悉国家土地政策、房地产开发相关政策；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5.熟悉土地市场运作程序及有关开发知识；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6.具有中级及以上职称者优先。</w:t>
            </w:r>
          </w:p>
        </w:tc>
      </w:tr>
      <w:tr>
        <w:tblPrEx/>
        <w:trPr>
          <w:trHeight w:val="1935" w:hRule="atLeast"/>
        </w:trPr>
        <w:tc>
          <w:tcPr>
            <w:tcW w:w="166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投资经理2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（开发报建）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工商管理类、</w:t>
            </w:r>
          </w:p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建筑工程类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1.3年以上房地产开发企业相关工作经验；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2.熟悉国家土地政策、房地产开发的相关政策；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3.熟悉房地产开发流程；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4.熟悉土地市场的运作程序及有关知识；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5.精通项目报批报建程序；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6.优秀的沟通能力，组织协调能力和计划执行能力；良好的市场分析、判断能力；良好的信息收集能力，分析报告写作能力。</w:t>
            </w:r>
          </w:p>
        </w:tc>
      </w:tr>
      <w:tr>
        <w:tblPrEx/>
        <w:trPr>
          <w:trHeight w:val="1710" w:hRule="atLeast"/>
        </w:trPr>
        <w:tc>
          <w:tcPr>
            <w:tcW w:w="166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投资经理3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（商产运营一）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工商管理类、商务贸易类、经济类、建筑工程类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1.5年以上</w:t>
            </w:r>
            <w:r>
              <w:rPr>
                <w:rFonts w:ascii="仿宋" w:cs="宋体" w:eastAsia="仿宋" w:hAnsi="仿宋" w:hint="eastAsia"/>
                <w:b/>
                <w:bCs/>
                <w:kern w:val="0"/>
                <w:sz w:val="20"/>
                <w:szCs w:val="20"/>
              </w:rPr>
              <w:t>中大型商业综合体</w:t>
            </w: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招商或运营经验；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2.精通市场营销知识、市场调查知识、商务谈判知识、合同管理知识、客户关系管理知识等了解国家宏观经济政策；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3.熟悉各类项目的定位、专业整合营销和策划、各类项目的营销策划流程；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4.有地级城市及以上知名商业项目经历者优先。</w:t>
            </w:r>
          </w:p>
        </w:tc>
      </w:tr>
    </w:tbl>
    <w:p>
      <w:pPr>
        <w:pStyle w:val="style0"/>
        <w:rPr/>
      </w:pPr>
      <w:r>
        <w:br w:type="page"/>
      </w:r>
    </w:p>
    <w:p>
      <w:pPr>
        <w:pStyle w:val="style0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长三角投资发展（江苏）有限公司下属企业招聘工作人员岗位简介表</w:t>
      </w:r>
    </w:p>
    <w:tbl>
      <w:tblPr>
        <w:tblpPr w:leftFromText="180" w:rightFromText="180" w:topFromText="0" w:bottomFromText="0" w:vertAnchor="text" w:horzAnchor="margin" w:tblpXSpec="center" w:tblpY="49"/>
        <w:tblW w:w="14142" w:type="dxa"/>
        <w:tblLook w:val="04A0" w:firstRow="1" w:lastRow="0" w:firstColumn="1" w:lastColumn="0" w:noHBand="0" w:noVBand="1"/>
      </w:tblPr>
      <w:tblGrid>
        <w:gridCol w:w="1668"/>
        <w:gridCol w:w="850"/>
        <w:gridCol w:w="1418"/>
        <w:gridCol w:w="850"/>
        <w:gridCol w:w="851"/>
        <w:gridCol w:w="992"/>
        <w:gridCol w:w="1843"/>
        <w:gridCol w:w="5670"/>
      </w:tblGrid>
      <w:tr>
        <w:trPr>
          <w:trHeight w:val="915" w:hRule="atLeast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开考比例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cs="宋体" w:eastAsia="仿宋" w:hAnsi="仿宋" w:hint="eastAsia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/>
        <w:trPr>
          <w:trHeight w:val="1695" w:hRule="atLeast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苏州市元湖投资发展有限公司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投资经理4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（商产运营二）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cs="宋体" w:eastAsia="仿宋" w:hAnsi="仿宋"/>
                <w:kern w:val="0"/>
                <w:sz w:val="20"/>
                <w:szCs w:val="20"/>
                <w:lang w:val="en-US"/>
              </w:rPr>
              <w:t>3:1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工商管理类、商务贸易类、经济类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1.5年以上</w:t>
            </w:r>
            <w:r>
              <w:rPr>
                <w:rFonts w:ascii="仿宋" w:cs="宋体" w:eastAsia="仿宋" w:hAnsi="仿宋" w:hint="eastAsia"/>
                <w:b/>
                <w:bCs/>
                <w:kern w:val="0"/>
                <w:sz w:val="20"/>
                <w:szCs w:val="20"/>
              </w:rPr>
              <w:t>中大型产业园</w:t>
            </w: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招商或运营经验；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2.熟知市场营销知识、市场调查知识、合同管理知识、客户关系管理知识等了解国家宏观经济政策；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3.熟悉了解中国产业发展方向，产业招商路径，有较强的谈判交流能力。</w:t>
            </w:r>
          </w:p>
        </w:tc>
      </w:tr>
      <w:tr>
        <w:tblPrEx/>
        <w:trPr>
          <w:trHeight w:val="1455" w:hRule="atLeast"/>
        </w:trPr>
        <w:tc>
          <w:tcPr>
            <w:tcW w:w="1668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投资经理5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（商业推广）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cs="宋体" w:eastAsia="仿宋" w:hAnsi="仿宋"/>
                <w:kern w:val="0"/>
                <w:sz w:val="20"/>
                <w:szCs w:val="20"/>
                <w:lang w:val="en-US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工商管理类、商务贸易类、经济类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1.5年以上商业策划、宣传推广工作经验；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2.熟知各类项目的定位及策划流程；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3.熟悉市场营销知识、市场调查知识、商务谈判知识、合同管理知识、客户关系管理知识等了解国家宏观经济政策；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4.有组织中型及以上推广发布活动经历者优先。</w:t>
            </w:r>
          </w:p>
        </w:tc>
      </w:tr>
      <w:tr>
        <w:tblPrEx/>
        <w:trPr>
          <w:trHeight w:val="495" w:hRule="atLeast"/>
        </w:trPr>
        <w:tc>
          <w:tcPr>
            <w:tcW w:w="1668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投资经理6</w:t>
            </w:r>
          </w:p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（融资）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cs="宋体" w:eastAsia="仿宋" w:hAnsi="仿宋"/>
                <w:kern w:val="0"/>
                <w:sz w:val="20"/>
                <w:szCs w:val="20"/>
                <w:lang w:val="en-US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经济类、财务财会类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3年以上财务或融资、证券公司、银行工作经历。</w:t>
            </w:r>
          </w:p>
        </w:tc>
      </w:tr>
      <w:tr>
        <w:tblPrEx/>
        <w:trPr>
          <w:trHeight w:val="720" w:hRule="atLeast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苏州市吴江项目建设管理有限公司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pStyle w:val="style0"/>
              <w:widowControl/>
              <w:spacing w:lineRule="exact" w:line="300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绿化工程师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cs="宋体" w:eastAsia="仿宋" w:hAnsi="仿宋"/>
                <w:kern w:val="0"/>
                <w:sz w:val="20"/>
                <w:szCs w:val="20"/>
                <w:lang w:val="en-US"/>
              </w:rPr>
              <w:t>3:1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center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风景园林、景观学、园林、景观建筑设计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 xml:space="preserve">1.具有在设计院绿化景观设计工作经验；           </w:t>
            </w:r>
          </w:p>
          <w:p>
            <w:pPr>
              <w:pStyle w:val="style0"/>
              <w:widowControl/>
              <w:spacing w:lineRule="exact" w:line="300"/>
              <w:jc w:val="left"/>
              <w:rPr>
                <w:rFonts w:ascii="仿宋" w:cs="宋体" w:eastAsia="仿宋" w:hAnsi="仿宋"/>
                <w:kern w:val="0"/>
                <w:sz w:val="20"/>
                <w:szCs w:val="20"/>
              </w:rPr>
            </w:pPr>
            <w:r>
              <w:rPr>
                <w:rFonts w:ascii="仿宋" w:cs="宋体" w:eastAsia="仿宋" w:hAnsi="仿宋" w:hint="eastAsia"/>
                <w:kern w:val="0"/>
                <w:sz w:val="20"/>
                <w:szCs w:val="20"/>
              </w:rPr>
              <w:t>2.取得相应学位。</w:t>
            </w:r>
          </w:p>
        </w:tc>
      </w:tr>
    </w:tbl>
    <w:p>
      <w:pPr>
        <w:pStyle w:val="style0"/>
        <w:jc w:val="center"/>
        <w:rPr/>
      </w:pPr>
    </w:p>
    <w:sectPr>
      <w:footerReference w:type="default" r:id="rId2"/>
      <w:pgSz w:w="16838" w:h="11906" w:orient="landscape"/>
      <w:pgMar w:top="1588" w:right="1871" w:bottom="1474" w:left="1588" w:header="851" w:footer="992" w:gutter="0"/>
      <w:pgNumType w:fmt="numberInDash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  <w:lang w:val="zh-CN"/>
      </w:rPr>
      <w:t>-</w:t>
    </w:r>
    <w:r>
      <w:rPr>
        <w:noProof/>
      </w:rPr>
      <w:t xml:space="preserve"> 1 -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qFormat/>
    <w:uiPriority w:val="99"/>
    <w:rPr>
      <w:rFonts w:ascii="Calibri" w:cs="Times New Roman" w:eastAsia="宋体" w:hAnsi="Calibri"/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>
      <w:jc w:val="both"/>
    </w:pPr>
    <w:rPr>
      <w:rFonts w:ascii="Times New Roman" w:cs="Times New Roman" w:eastAsia="仿宋_GB2312" w:hAnsi="Times New Roman"/>
      <w:kern w:val="0"/>
      <w:sz w:val="32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/>
    <w:rPr>
      <w:sz w:val="18"/>
      <w:szCs w:val="18"/>
    </w:rPr>
  </w:style>
  <w:style w:type="character" w:customStyle="1" w:styleId="style4098">
    <w:name w:val="批注框文本 Char"/>
    <w:basedOn w:val="style65"/>
    <w:next w:val="style4098"/>
    <w:link w:val="style153"/>
    <w:uiPriority w:val="99"/>
    <w:rPr>
      <w:rFonts w:ascii="Calibri" w:cs="Times New Roman" w:eastAsia="宋体" w:hAnsi="Calibri"/>
      <w:sz w:val="18"/>
      <w:szCs w:val="18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rFonts w:ascii="Calibri" w:cs="Times New Roman" w:eastAsia="宋体" w:hAnsi="Calibri"/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39">
    <w:name w:val="annotation reference"/>
    <w:basedOn w:val="style65"/>
    <w:next w:val="style39"/>
    <w:uiPriority w:val="99"/>
    <w:rPr>
      <w:sz w:val="21"/>
      <w:szCs w:val="21"/>
    </w:rPr>
  </w:style>
  <w:style w:type="paragraph" w:styleId="style30">
    <w:name w:val="annotation text"/>
    <w:basedOn w:val="style0"/>
    <w:next w:val="style30"/>
    <w:link w:val="style4100"/>
    <w:uiPriority w:val="99"/>
    <w:pPr>
      <w:jc w:val="left"/>
    </w:pPr>
    <w:rPr/>
  </w:style>
  <w:style w:type="character" w:customStyle="1" w:styleId="style4100">
    <w:name w:val="批注文字 Char"/>
    <w:basedOn w:val="style65"/>
    <w:next w:val="style4100"/>
    <w:link w:val="style30"/>
    <w:uiPriority w:val="99"/>
    <w:rPr>
      <w:rFonts w:ascii="Calibri" w:cs="Times New Roman" w:eastAsia="宋体" w:hAnsi="Calibri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批注主题 Char"/>
    <w:basedOn w:val="style4100"/>
    <w:next w:val="style4101"/>
    <w:link w:val="style106"/>
    <w:uiPriority w:val="99"/>
    <w:rPr>
      <w:rFonts w:ascii="Calibri" w:cs="Times New Roman" w:eastAsia="宋体" w:hAnsi="Calibri"/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D9EF-3D4F-418E-982F-C21ED196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Words>1020</Words>
  <Pages>2</Pages>
  <Characters>1084</Characters>
  <Application>WPS Office</Application>
  <DocSecurity>0</DocSecurity>
  <Paragraphs>116</Paragraphs>
  <ScaleCrop>false</ScaleCrop>
  <Company>Microsoft</Company>
  <LinksUpToDate>false</LinksUpToDate>
  <CharactersWithSpaces>1097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2021-03-01T05:10:00Z</dcterms:created>
  <dc:creator>rlzy1703</dc:creator>
  <lastModifiedBy>ELS-AN10</lastModifiedBy>
  <lastPrinted>2021-05-10T02:22:00Z</lastPrinted>
  <dcterms:modified xsi:type="dcterms:W3CDTF">2021-05-14T13:31:46Z</dcterms:modified>
  <revision>89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79b6a9b61dd042b191c7e74c0880f10c</vt:lpwstr>
  </property>
</Properties>
</file>